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E2" w:rsidRDefault="001D46E2" w:rsidP="00DB5ACD">
      <w:pPr>
        <w:spacing w:after="0"/>
        <w:rPr>
          <w:rFonts w:ascii="Times New Roman" w:eastAsia="MS Mincho" w:hAnsi="Times New Roman" w:cs="Times New Roman"/>
          <w:noProof/>
          <w:sz w:val="24"/>
          <w:szCs w:val="24"/>
        </w:rPr>
      </w:pPr>
      <w:bookmarkStart w:id="0" w:name="_GoBack"/>
      <w:bookmarkEnd w:id="0"/>
      <w:r w:rsidRPr="001D46E2">
        <w:rPr>
          <w:rFonts w:ascii="Times New Roman" w:eastAsia="MS Mincho" w:hAnsi="Times New Roman" w:cs="Times New Roman"/>
          <w:noProof/>
          <w:sz w:val="24"/>
          <w:szCs w:val="24"/>
        </w:rPr>
        <w:t>УДК</w:t>
      </w:r>
    </w:p>
    <w:p w:rsidR="00844CE1" w:rsidRPr="001D46E2" w:rsidRDefault="00844CE1" w:rsidP="00DB5ACD">
      <w:pPr>
        <w:spacing w:after="0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1D46E2" w:rsidRDefault="001D46E2" w:rsidP="00DB5ACD">
      <w:pPr>
        <w:spacing w:after="0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1D46E2">
        <w:rPr>
          <w:rFonts w:ascii="Times New Roman" w:eastAsia="MS Mincho" w:hAnsi="Times New Roman" w:cs="Times New Roman"/>
          <w:smallCaps/>
          <w:noProof/>
          <w:sz w:val="24"/>
          <w:szCs w:val="24"/>
        </w:rPr>
        <w:t>Н</w:t>
      </w:r>
      <w:r w:rsidRPr="001D46E2">
        <w:rPr>
          <w:rFonts w:ascii="Times New Roman" w:eastAsia="MS Mincho" w:hAnsi="Times New Roman" w:cs="Times New Roman"/>
          <w:noProof/>
          <w:sz w:val="24"/>
          <w:szCs w:val="24"/>
        </w:rPr>
        <w:t>АЗВАНИЕ СТАТЬИ НА РУССКОМ ЯЗЫКЕ</w:t>
      </w:r>
    </w:p>
    <w:p w:rsidR="00844CE1" w:rsidRPr="001D46E2" w:rsidRDefault="00844CE1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Фамилия</w:t>
      </w:r>
      <w:proofErr w:type="gramStart"/>
      <w:r w:rsidRPr="001D4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(первого автора), И. О. Фамилия</w:t>
      </w:r>
      <w:r w:rsidRPr="001D4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(второго автора)</w:t>
      </w: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</w:t>
      </w:r>
      <w:r w:rsidRPr="001D46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Организация, в </w:t>
      </w:r>
      <w:proofErr w:type="gramStart"/>
      <w:r w:rsidRPr="001D46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которой</w:t>
      </w:r>
      <w:proofErr w:type="gramEnd"/>
      <w:r w:rsidRPr="001D46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работает первый автор, город, страна</w:t>
      </w: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Организация, в которой работает второй автор, город, страна</w:t>
      </w:r>
    </w:p>
    <w:p w:rsidR="001D46E2" w:rsidRP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D46E2" w:rsidRP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46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Аннотация</w:t>
      </w:r>
      <w:r w:rsidR="007E3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(От 500 до 15</w:t>
      </w:r>
      <w:r w:rsidRPr="001D4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знаков, содержащая: актуальность темы, цель, задачи, методы исследования, результаты, выводы).</w:t>
      </w:r>
      <w:proofErr w:type="gramEnd"/>
      <w:r w:rsidRPr="001D4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Статья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обязательном порядке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должна начинаться с аннотации, в которой кратко должны быть указаны основные результаты, представленные в статье. Формат аннотации: текст набирается шрифтом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Times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New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Roman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пунктов жирным стилем, слова «Аннотация» и «Ключевые слова» выделяются курсивом</w:t>
      </w:r>
      <w:r w:rsidR="007E3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E328A" w:rsidRPr="007E3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После аннотации делается пропу</w:t>
      </w:r>
      <w:proofErr w:type="gramStart"/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 стр</w:t>
      </w:r>
      <w:proofErr w:type="gramEnd"/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оки, и в следующей строке </w:t>
      </w:r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должны </w:t>
      </w:r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быть указаны </w:t>
      </w:r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ключевые слова и словосочетания</w:t>
      </w:r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(не более 5). </w:t>
      </w:r>
      <w:r w:rsidR="007E3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E328A" w:rsidRPr="007E3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лючевые слова</w:t>
      </w:r>
      <w:r w:rsidR="007E3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должны отражать </w:t>
      </w:r>
      <w:r w:rsidR="007E328A" w:rsidRPr="007E32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предмет исследования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D46E2" w:rsidRP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D46E2" w:rsidRP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Ключевые слова –</w:t>
      </w:r>
      <w:r w:rsidRPr="001D4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образец, оформление, статья.</w:t>
      </w:r>
    </w:p>
    <w:p w:rsidR="00844CE1" w:rsidRDefault="00844CE1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</w:p>
    <w:p w:rsid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 w:eastAsia="ru-RU"/>
        </w:rPr>
        <w:t>I</w:t>
      </w: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. Введение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набирается в редакторе </w:t>
      </w:r>
      <w:proofErr w:type="spellStart"/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Microsoft</w:t>
      </w:r>
      <w:proofErr w:type="spellEnd"/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Word</w:t>
      </w:r>
      <w:proofErr w:type="spellEnd"/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аналогичном и представляется в формате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Word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2003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Размер бумаги – А 4 (210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4"/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297), верхнее и нижнее поля – </w:t>
      </w:r>
      <w:r w:rsidR="00A7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см, левое и правое поля – 2 см. Текст – в одну к</w:t>
      </w:r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олонку, шрифт </w:t>
      </w:r>
      <w:proofErr w:type="spellStart"/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</w:t>
      </w:r>
      <w:r w:rsidR="00A7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пунктов, интервал 1,1</w:t>
      </w:r>
      <w:r w:rsidR="001E3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Абзацный отступ – </w:t>
      </w:r>
      <w:r w:rsidR="001E3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</w:t>
      </w:r>
      <w:smartTag w:uri="urn:schemas-microsoft-com:office:smarttags" w:element="metricconverter">
        <w:smartTagPr>
          <w:attr w:name="ProductID" w:val="5 мм"/>
        </w:smartTagPr>
        <w:r w:rsidRPr="001D46E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 мм</w:t>
        </w:r>
      </w:smartTag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выравнивание – по ширине.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 должен быть в обязательном порядке структурирован с применением стандартных названий разделов: «Введение», «Постановка задачи», «Теория», «Результаты экспериментов», «Выводы и заключение»</w:t>
      </w:r>
      <w:r w:rsidRPr="001D46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«Введение» должен быть дан литературный обзор по теме статьи</w:t>
      </w:r>
      <w:r w:rsidR="00A7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ссылками на </w:t>
      </w:r>
      <w:r w:rsidR="00844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из списка литературы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которого должна вытекать постановка задачи. Задача исследования должна быть сформулирована ясно, с применением специальной терминологии. Теоретические и экспериментальные исследования размещаются, соответственно, в разделах «Теория» и «Результаты экспериментов</w:t>
      </w:r>
      <w:r w:rsidR="00844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публикация ранее известных результатов без ссылки на источник цитирования.</w:t>
      </w:r>
    </w:p>
    <w:p w:rsid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Разделы нумеруются римскими цифрами, названия разделов располагаются в центре прописными буквами шрифтом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Times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New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Roman</w:t>
      </w:r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пунктов.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Переносы в названиях разделов не допускаются.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названия раздела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точка не ставится</w:t>
      </w:r>
      <w:r w:rsidR="0040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 названием раздела</w:t>
      </w:r>
      <w:r w:rsidR="00844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 пропу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стр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оки. </w:t>
      </w:r>
    </w:p>
    <w:p w:rsidR="00844CE1" w:rsidRPr="001D46E2" w:rsidRDefault="00844CE1" w:rsidP="00DB5ACD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 w:eastAsia="ru-RU"/>
        </w:rPr>
        <w:t>II</w:t>
      </w: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. Постановка задачи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 должны начинаться с названия статьи, расположенного в центре и набранного шрифтом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прописными буквами, точка в конце не ставится.</w:t>
      </w:r>
      <w:r w:rsidR="0011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названием статьи указывается УДК третьего уровня.</w:t>
      </w:r>
    </w:p>
    <w:p w:rsid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названия статьи следует пропу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стр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оки. Ф.И.O. авторов указываются в центре шрифтом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пунктов. В следующей строке указывается организацию, в которой работают</w:t>
      </w:r>
      <w:r w:rsidR="00A7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(учатся)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авторы (соавторы). Если статья имеет несколько соавторов</w:t>
      </w:r>
      <w:r w:rsidR="00DB5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организаци</w:t>
      </w:r>
      <w:r w:rsidR="00DB5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все организации указываются одна под другой. Для указания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принадлежности конкретного автора к конкретной организации используется система цифровых надстрочных индексов. Шрифт для указания организаций –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курсив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пунктов.</w:t>
      </w:r>
    </w:p>
    <w:p w:rsidR="00400606" w:rsidRPr="001D46E2" w:rsidRDefault="00400606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6E2" w:rsidRPr="001D46E2" w:rsidRDefault="001D46E2" w:rsidP="00400606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III. Теория</w:t>
      </w:r>
    </w:p>
    <w:p w:rsidR="001D46E2" w:rsidRPr="001D46E2" w:rsidRDefault="001D46E2" w:rsidP="00DB5ACD">
      <w:pPr>
        <w:numPr>
          <w:ilvl w:val="0"/>
          <w:numId w:val="4"/>
        </w:numPr>
        <w:tabs>
          <w:tab w:val="clear" w:pos="644"/>
          <w:tab w:val="num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Оформление рисунков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 и фотографии должны быть четкие, хорошего качества. Рисунок должен быть сохранен как рисунок в отдельном файле и  вставлен в те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атьи. Вставка рисунка осуществляется непосредственно в текст. Расположение подрисуночных подписей внутри рисунка не допускается, подписи набираются непосредственно в тексте статьи с использованием шрифта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пунктов. Подписи к рисункам должны быть отформатированы по центру. После подписи к рисунку следует</w:t>
      </w:r>
      <w:r w:rsidR="007E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пропустить строку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ссылке на рисунок в тексте статьи допускается только сокращение «</w:t>
      </w:r>
      <w:proofErr w:type="spellStart"/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.», которое пишется со строчной буквы. </w:t>
      </w:r>
    </w:p>
    <w:p w:rsidR="001D46E2" w:rsidRP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E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4ED0821" wp14:editId="145D9256">
            <wp:extent cx="2705100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1. Пример оформления рисунка</w:t>
      </w:r>
    </w:p>
    <w:p w:rsidR="00DB5ACD" w:rsidRPr="001D46E2" w:rsidRDefault="00DB5ACD" w:rsidP="00DB5A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6E2" w:rsidRPr="001D46E2" w:rsidRDefault="001D46E2" w:rsidP="00DB5ACD">
      <w:pPr>
        <w:numPr>
          <w:ilvl w:val="0"/>
          <w:numId w:val="4"/>
        </w:numPr>
        <w:tabs>
          <w:tab w:val="clear" w:pos="644"/>
          <w:tab w:val="num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Оформление таблиц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Таблицы нумеруются арабскими цифрами по порядку следования в тексте. Слово «Таблица» пишется прописными буквами, шрифт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пунктов, и располагается по центру. На следующей строке заглавными буквами пишется название таблицы шрифтом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пунктов. Шрифт для содержимого таблицы устанавливается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E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="007E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E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="007E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E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пунктов, см. Табл. </w:t>
      </w:r>
      <w:r w:rsidR="00A7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Таблица располагается по центру, перед таблицей</w:t>
      </w:r>
      <w:r w:rsid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пропустить строку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ТАБЛИЦА 1</w:t>
      </w: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название таблицы</w:t>
      </w: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3523"/>
        <w:gridCol w:w="2249"/>
      </w:tblGrid>
      <w:tr w:rsidR="00647616" w:rsidRPr="001D46E2" w:rsidTr="00E621B1">
        <w:trPr>
          <w:trHeight w:val="317"/>
          <w:jc w:val="center"/>
        </w:trPr>
        <w:tc>
          <w:tcPr>
            <w:tcW w:w="955" w:type="dxa"/>
          </w:tcPr>
          <w:p w:rsidR="00647616" w:rsidRPr="001D46E2" w:rsidRDefault="00647616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23" w:type="dxa"/>
            <w:vAlign w:val="center"/>
          </w:tcPr>
          <w:p w:rsidR="00647616" w:rsidRPr="001E328F" w:rsidRDefault="00647616" w:rsidP="00E21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</w:t>
            </w:r>
          </w:p>
        </w:tc>
        <w:tc>
          <w:tcPr>
            <w:tcW w:w="2249" w:type="dxa"/>
            <w:vAlign w:val="center"/>
          </w:tcPr>
          <w:p w:rsidR="00647616" w:rsidRPr="001E328F" w:rsidRDefault="00647616" w:rsidP="00E21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Шрифт</w:t>
            </w:r>
          </w:p>
        </w:tc>
      </w:tr>
      <w:tr w:rsidR="00E621B1" w:rsidRPr="001D46E2" w:rsidTr="00E621B1">
        <w:trPr>
          <w:jc w:val="center"/>
        </w:trPr>
        <w:tc>
          <w:tcPr>
            <w:tcW w:w="955" w:type="dxa"/>
          </w:tcPr>
          <w:p w:rsidR="00E621B1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3" w:type="dxa"/>
          </w:tcPr>
          <w:p w:rsidR="00E621B1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2249" w:type="dxa"/>
          </w:tcPr>
          <w:p w:rsidR="00E621B1" w:rsidRPr="00E621B1" w:rsidRDefault="00E621B1" w:rsidP="00E621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2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Times New Roman </w:t>
            </w:r>
          </w:p>
        </w:tc>
      </w:tr>
      <w:tr w:rsidR="00E621B1" w:rsidRPr="001D46E2" w:rsidTr="00E621B1">
        <w:trPr>
          <w:jc w:val="center"/>
        </w:trPr>
        <w:tc>
          <w:tcPr>
            <w:tcW w:w="955" w:type="dxa"/>
          </w:tcPr>
          <w:p w:rsidR="00E621B1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3" w:type="dxa"/>
          </w:tcPr>
          <w:p w:rsidR="00E621B1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2249" w:type="dxa"/>
          </w:tcPr>
          <w:p w:rsidR="00E621B1" w:rsidRPr="00E621B1" w:rsidRDefault="00E621B1" w:rsidP="00E621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2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Times New Roman </w:t>
            </w:r>
          </w:p>
        </w:tc>
      </w:tr>
      <w:tr w:rsidR="00E621B1" w:rsidRPr="001D46E2" w:rsidTr="00E621B1">
        <w:trPr>
          <w:jc w:val="center"/>
        </w:trPr>
        <w:tc>
          <w:tcPr>
            <w:tcW w:w="955" w:type="dxa"/>
          </w:tcPr>
          <w:p w:rsidR="00E621B1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3" w:type="dxa"/>
          </w:tcPr>
          <w:p w:rsidR="00E621B1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Переменная</w:t>
            </w:r>
          </w:p>
        </w:tc>
        <w:tc>
          <w:tcPr>
            <w:tcW w:w="2249" w:type="dxa"/>
          </w:tcPr>
          <w:p w:rsidR="00E621B1" w:rsidRPr="00E621B1" w:rsidRDefault="00E621B1" w:rsidP="00E621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2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Times New Roman </w:t>
            </w:r>
          </w:p>
        </w:tc>
      </w:tr>
      <w:tr w:rsidR="00647616" w:rsidRPr="001D46E2" w:rsidTr="00E621B1">
        <w:trPr>
          <w:jc w:val="center"/>
        </w:trPr>
        <w:tc>
          <w:tcPr>
            <w:tcW w:w="955" w:type="dxa"/>
          </w:tcPr>
          <w:p w:rsidR="00647616" w:rsidRPr="001D46E2" w:rsidRDefault="00E621B1" w:rsidP="001E32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3" w:type="dxa"/>
          </w:tcPr>
          <w:p w:rsidR="00647616" w:rsidRPr="001D46E2" w:rsidRDefault="00647616" w:rsidP="001E32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E6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</w:t>
            </w: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греческие</w:t>
            </w:r>
          </w:p>
        </w:tc>
        <w:tc>
          <w:tcPr>
            <w:tcW w:w="2249" w:type="dxa"/>
          </w:tcPr>
          <w:p w:rsidR="00647616" w:rsidRPr="001D46E2" w:rsidRDefault="00647616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Symbol</w:t>
            </w:r>
          </w:p>
        </w:tc>
      </w:tr>
      <w:tr w:rsidR="00647616" w:rsidRPr="001D46E2" w:rsidTr="00E621B1">
        <w:trPr>
          <w:jc w:val="center"/>
        </w:trPr>
        <w:tc>
          <w:tcPr>
            <w:tcW w:w="955" w:type="dxa"/>
          </w:tcPr>
          <w:p w:rsidR="00647616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3" w:type="dxa"/>
          </w:tcPr>
          <w:p w:rsidR="00647616" w:rsidRPr="001D46E2" w:rsidRDefault="00647616" w:rsidP="00E621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E6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описные</w:t>
            </w: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греческие</w:t>
            </w:r>
          </w:p>
        </w:tc>
        <w:tc>
          <w:tcPr>
            <w:tcW w:w="2249" w:type="dxa"/>
          </w:tcPr>
          <w:p w:rsidR="00647616" w:rsidRPr="001D46E2" w:rsidRDefault="00647616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Symbol</w:t>
            </w:r>
          </w:p>
        </w:tc>
      </w:tr>
      <w:tr w:rsidR="00647616" w:rsidRPr="001D46E2" w:rsidTr="00E621B1">
        <w:trPr>
          <w:jc w:val="center"/>
        </w:trPr>
        <w:tc>
          <w:tcPr>
            <w:tcW w:w="955" w:type="dxa"/>
          </w:tcPr>
          <w:p w:rsidR="00647616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3" w:type="dxa"/>
          </w:tcPr>
          <w:p w:rsidR="00647616" w:rsidRPr="001D46E2" w:rsidRDefault="00647616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</w:t>
            </w:r>
          </w:p>
        </w:tc>
        <w:tc>
          <w:tcPr>
            <w:tcW w:w="2249" w:type="dxa"/>
          </w:tcPr>
          <w:p w:rsidR="00647616" w:rsidRPr="001D46E2" w:rsidRDefault="00647616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Symbol</w:t>
            </w:r>
          </w:p>
        </w:tc>
      </w:tr>
      <w:tr w:rsidR="00647616" w:rsidRPr="001D46E2" w:rsidTr="00E621B1">
        <w:trPr>
          <w:jc w:val="center"/>
        </w:trPr>
        <w:tc>
          <w:tcPr>
            <w:tcW w:w="955" w:type="dxa"/>
          </w:tcPr>
          <w:p w:rsidR="00647616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3" w:type="dxa"/>
          </w:tcPr>
          <w:p w:rsidR="00647616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2249" w:type="dxa"/>
          </w:tcPr>
          <w:p w:rsidR="00647616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 New Roman</w:t>
            </w:r>
          </w:p>
        </w:tc>
      </w:tr>
    </w:tbl>
    <w:p w:rsidR="001D46E2" w:rsidRPr="001D46E2" w:rsidRDefault="001D46E2" w:rsidP="00472CDA">
      <w:pPr>
        <w:numPr>
          <w:ilvl w:val="0"/>
          <w:numId w:val="4"/>
        </w:numPr>
        <w:tabs>
          <w:tab w:val="clear" w:pos="644"/>
          <w:tab w:val="num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Оформление формул</w:t>
      </w:r>
    </w:p>
    <w:p w:rsidR="001D46E2" w:rsidRPr="0087067D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Формулы набираются в стандартном редакторе Microsoft Equ</w:t>
      </w:r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ation 1 или 2 (Обычный размер 12 </w:t>
      </w:r>
      <w:proofErr w:type="spellStart"/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Крупный индекс 10 </w:t>
      </w:r>
      <w:proofErr w:type="spellStart"/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Мелкий индекс 7</w:t>
      </w:r>
      <w:r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Крупный символ 1</w:t>
      </w:r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Мелкий символ 12</w:t>
      </w:r>
      <w:r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пт.). Формулы должны  располагаться по центру. Например:</w:t>
      </w:r>
    </w:p>
    <w:p w:rsidR="001D46E2" w:rsidRPr="001D46E2" w:rsidRDefault="001D46E2" w:rsidP="00DB5AC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D46E2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2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6pt" o:ole="">
            <v:imagedata r:id="rId7" o:title=""/>
          </v:shape>
          <o:OLEObject Type="Embed" ProgID="Unknown" ShapeID="_x0000_i1025" DrawAspect="Content" ObjectID="_1615106309" r:id="rId8"/>
        </w:objec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4C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61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(1)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сквозная нумерация формул по порядку следования в статье. Если ссылки на формулу не предусмотрены по тексту, формула не нумеруется. Номер формулы указывается в круглых скобках с правого края. При ссылке на формулу в тексте статьи номер формулы указывается также в круглых скобках.</w:t>
      </w:r>
    </w:p>
    <w:p w:rsidR="00DB5ACD" w:rsidRDefault="00DB5ACD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</w:p>
    <w:p w:rsid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IV. Результаты экспериментов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указания размерности физических величин в тексте статьи допускается использование единиц системы СИ. Использование внесистемных единиц допускается лишь в тех случаях, когда это является общепринятым стандартом обозначения в той или иной отрасли.</w:t>
      </w:r>
      <w:r w:rsidR="0047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числовых интервалах физических величин вместо дефиса ставится многоточие (например, 40…50 см).</w:t>
      </w:r>
    </w:p>
    <w:p w:rsidR="007F6117" w:rsidRPr="001D46E2" w:rsidRDefault="001D46E2" w:rsidP="007F61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Аббревиатуры, употребляемые как прилагательные, пишутся через дефис (например: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ИК-спектроскопия, ПЭ-пленка, ЖК-состояние).</w:t>
      </w:r>
      <w:proofErr w:type="gramEnd"/>
      <w:r w:rsidR="00DB5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Аббревиатуры пишутся единообразно по всей статье (например: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ЭДС или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э.д.с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КПД или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к.п.д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  <w:proofErr w:type="gramEnd"/>
      <w:r w:rsidR="007F6117" w:rsidRP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6117"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Градусы Цельсия: </w:t>
      </w:r>
      <w:smartTag w:uri="urn:schemas-microsoft-com:office:smarttags" w:element="metricconverter">
        <w:smartTagPr>
          <w:attr w:name="ProductID" w:val="5ﾰC"/>
        </w:smartTagPr>
        <w:r w:rsidR="007F6117" w:rsidRPr="001D46E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5°C</w:t>
        </w:r>
      </w:smartTag>
      <w:r w:rsidR="007F6117"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 5°. Угловые град</w:t>
      </w:r>
      <w:r w:rsidR="001E3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 никогда не опускаются: 5°…10°, а не 5…</w:t>
      </w:r>
      <w:r w:rsidR="007F6117"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10°; на осях рисунков: θ, град, а не θ°. Размерности переменных пишутся через запятую (E, кДж/моль).</w:t>
      </w:r>
    </w:p>
    <w:p w:rsidR="00844CE1" w:rsidRDefault="00844CE1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</w:p>
    <w:p w:rsid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V. Выводы и заключение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литературы указывается отдельным ненумерованным разделом.  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сравнении полученных авторами теоретических и экспериментальных результатов с результатами работ, выполненных ранее, необходимо ссылаться на источник, где э</w:t>
      </w:r>
      <w:r w:rsid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результаты были описаны, например, [1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Нумерация источников производится в порядке цитирования и указывается в квадратных скобках.</w:t>
      </w:r>
    </w:p>
    <w:p w:rsidR="001D46E2" w:rsidRPr="001D46E2" w:rsidRDefault="001D46E2" w:rsidP="00DB5ACD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6E2" w:rsidRPr="007E328A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7E328A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Источник финансирования. Благодарности</w:t>
      </w:r>
    </w:p>
    <w:p w:rsidR="001D46E2" w:rsidRPr="007E328A" w:rsidRDefault="00400606" w:rsidP="004006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Научный руководитель </w:t>
      </w:r>
      <w:r w:rsidRPr="0040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О.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должность, звание, о</w:t>
      </w:r>
      <w:r w:rsidRPr="0040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рганизация,</w:t>
      </w:r>
      <w:r w:rsid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которой работает</w:t>
      </w:r>
      <w:r w:rsidR="007F6117" w:rsidRPr="007F6117">
        <w:t xml:space="preserve"> </w:t>
      </w:r>
      <w:r w:rsid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F6117" w:rsidRP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аучный руководитель</w:t>
      </w:r>
      <w:r w:rsidRPr="0040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город, страна</w:t>
      </w:r>
      <w:r w:rsid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117" w:rsidRDefault="007F6117" w:rsidP="00400606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</w:p>
    <w:p w:rsidR="001D46E2" w:rsidRPr="001D46E2" w:rsidRDefault="001D46E2" w:rsidP="00400606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Список литературы</w:t>
      </w:r>
    </w:p>
    <w:p w:rsidR="001D46E2" w:rsidRP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Бакут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П.А.,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Жулина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Иванчук Н.А. Обнаружение движущихся объектов / Под ред. П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Бакута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.: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адио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1980. 288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1D46E2" w:rsidRP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proofErr w:type="spellStart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Khludnev</w:t>
      </w:r>
      <w:proofErr w:type="spellEnd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 M., </w:t>
      </w:r>
      <w:proofErr w:type="spellStart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Kovtunenko</w:t>
      </w:r>
      <w:proofErr w:type="spellEnd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 A. Analysis of cracks in solids. Southampton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Boston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Press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2000. 120 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6E2" w:rsidRP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4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Реутов С., Сафронов Е.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Комплектные поставки орудий труда как средство создания системы машин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Вопросы Экономики. 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1985. № 1. 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57-67.</w:t>
      </w:r>
    </w:p>
    <w:p w:rsid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proofErr w:type="spellStart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Khludnev</w:t>
      </w:r>
      <w:proofErr w:type="spellEnd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 M., </w:t>
      </w:r>
      <w:proofErr w:type="spellStart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Kovtunenko</w:t>
      </w:r>
      <w:proofErr w:type="spellEnd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 A. Analysis of cracks in solids. Southampton</w:t>
      </w:r>
      <w:r w:rsidRPr="0005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</w:t>
      </w:r>
      <w:proofErr w:type="spellEnd"/>
      <w:r w:rsidRPr="0005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05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2017. </w:t>
      </w:r>
      <w:proofErr w:type="spellStart"/>
      <w:proofErr w:type="gramStart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</w:t>
      </w:r>
      <w:proofErr w:type="spellEnd"/>
      <w:r w:rsidRPr="00052D30">
        <w:rPr>
          <w:rFonts w:ascii="Times New Roman" w:eastAsia="Times New Roman" w:hAnsi="Times New Roman" w:cs="Times New Roman"/>
          <w:sz w:val="24"/>
          <w:szCs w:val="24"/>
          <w:lang w:eastAsia="ru-RU"/>
        </w:rPr>
        <w:t>. 2.</w:t>
      </w:r>
      <w:proofErr w:type="gramEnd"/>
      <w:r w:rsidRPr="0005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</w:t>
      </w:r>
      <w:proofErr w:type="spellEnd"/>
      <w:r w:rsidRPr="00052D30">
        <w:rPr>
          <w:rFonts w:ascii="Times New Roman" w:eastAsia="Times New Roman" w:hAnsi="Times New Roman" w:cs="Times New Roman"/>
          <w:sz w:val="24"/>
          <w:szCs w:val="24"/>
          <w:lang w:eastAsia="ru-RU"/>
        </w:rPr>
        <w:t>. 1-3.</w:t>
      </w:r>
    </w:p>
    <w:p w:rsidR="00472CDA" w:rsidRPr="00472CDA" w:rsidRDefault="00472CDA" w:rsidP="00DB5A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472C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Фиценс</w:t>
      </w:r>
      <w:proofErr w:type="spellEnd"/>
      <w:r w:rsidRPr="00472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Человеческий капитал: как измерить или увеличить его стоимость. М.: Вектор, 2006. 327 с. URL: http://www.eletarium.ru (дата обращения: 30.10.2015).</w:t>
      </w:r>
    </w:p>
    <w:sectPr w:rsidR="00472CDA" w:rsidRPr="00472CDA" w:rsidSect="00052D3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1149"/>
    <w:multiLevelType w:val="hybridMultilevel"/>
    <w:tmpl w:val="B776A47A"/>
    <w:lvl w:ilvl="0" w:tplc="8BBAC6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F51BF"/>
    <w:multiLevelType w:val="hybridMultilevel"/>
    <w:tmpl w:val="AB600C56"/>
    <w:lvl w:ilvl="0" w:tplc="F7D2DA1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4818C5"/>
    <w:multiLevelType w:val="hybridMultilevel"/>
    <w:tmpl w:val="2752D064"/>
    <w:lvl w:ilvl="0" w:tplc="F59625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6EAE565B"/>
    <w:multiLevelType w:val="hybridMultilevel"/>
    <w:tmpl w:val="52CCE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4C"/>
    <w:rsid w:val="00014D58"/>
    <w:rsid w:val="00052D30"/>
    <w:rsid w:val="0009737F"/>
    <w:rsid w:val="001103B1"/>
    <w:rsid w:val="00110420"/>
    <w:rsid w:val="00122E90"/>
    <w:rsid w:val="001409D2"/>
    <w:rsid w:val="00195D68"/>
    <w:rsid w:val="001D46E2"/>
    <w:rsid w:val="001E328F"/>
    <w:rsid w:val="00215808"/>
    <w:rsid w:val="00231CE9"/>
    <w:rsid w:val="002366F0"/>
    <w:rsid w:val="003125DE"/>
    <w:rsid w:val="00346824"/>
    <w:rsid w:val="00360F04"/>
    <w:rsid w:val="0038165F"/>
    <w:rsid w:val="00381F32"/>
    <w:rsid w:val="00397769"/>
    <w:rsid w:val="00400606"/>
    <w:rsid w:val="00401D76"/>
    <w:rsid w:val="00432386"/>
    <w:rsid w:val="00443E26"/>
    <w:rsid w:val="00472CDA"/>
    <w:rsid w:val="004A4BDC"/>
    <w:rsid w:val="004C6007"/>
    <w:rsid w:val="004F1488"/>
    <w:rsid w:val="005005D9"/>
    <w:rsid w:val="00503467"/>
    <w:rsid w:val="00581C59"/>
    <w:rsid w:val="00583DCF"/>
    <w:rsid w:val="00584BD0"/>
    <w:rsid w:val="00585E14"/>
    <w:rsid w:val="005E32A7"/>
    <w:rsid w:val="00607E6C"/>
    <w:rsid w:val="00625A7F"/>
    <w:rsid w:val="0063259A"/>
    <w:rsid w:val="00647471"/>
    <w:rsid w:val="00647616"/>
    <w:rsid w:val="00694A63"/>
    <w:rsid w:val="006D3863"/>
    <w:rsid w:val="006E45CA"/>
    <w:rsid w:val="007116C7"/>
    <w:rsid w:val="007E328A"/>
    <w:rsid w:val="007F6117"/>
    <w:rsid w:val="00800037"/>
    <w:rsid w:val="00804743"/>
    <w:rsid w:val="00831BDF"/>
    <w:rsid w:val="00844CE1"/>
    <w:rsid w:val="0087067D"/>
    <w:rsid w:val="008F0C3C"/>
    <w:rsid w:val="009005A9"/>
    <w:rsid w:val="009245AD"/>
    <w:rsid w:val="009466D6"/>
    <w:rsid w:val="009619C9"/>
    <w:rsid w:val="00991D7C"/>
    <w:rsid w:val="00A425C9"/>
    <w:rsid w:val="00A553CC"/>
    <w:rsid w:val="00A77E91"/>
    <w:rsid w:val="00A96C7E"/>
    <w:rsid w:val="00AA095B"/>
    <w:rsid w:val="00AD0300"/>
    <w:rsid w:val="00B36A8B"/>
    <w:rsid w:val="00B82A82"/>
    <w:rsid w:val="00BD0A6C"/>
    <w:rsid w:val="00C26F36"/>
    <w:rsid w:val="00C67D4C"/>
    <w:rsid w:val="00CC72F1"/>
    <w:rsid w:val="00CF21C0"/>
    <w:rsid w:val="00D321D9"/>
    <w:rsid w:val="00DB5ACD"/>
    <w:rsid w:val="00DC3779"/>
    <w:rsid w:val="00DD2BB2"/>
    <w:rsid w:val="00DF7031"/>
    <w:rsid w:val="00E21654"/>
    <w:rsid w:val="00E236DC"/>
    <w:rsid w:val="00E433F1"/>
    <w:rsid w:val="00E606E1"/>
    <w:rsid w:val="00E621B1"/>
    <w:rsid w:val="00E7611E"/>
    <w:rsid w:val="00F96C9C"/>
    <w:rsid w:val="00FD5202"/>
    <w:rsid w:val="00FE14F2"/>
    <w:rsid w:val="00FE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D7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7116C7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vanish w:val="0"/>
      <w:color w:val="0000FF"/>
      <w:spacing w:val="0"/>
      <w:w w:val="100"/>
      <w:kern w:val="0"/>
      <w:position w:val="0"/>
      <w:sz w:val="22"/>
      <w:szCs w:val="22"/>
      <w:u w:val="single"/>
      <w:shd w:val="clear" w:color="auto" w:fill="auto"/>
      <w:vertAlign w:val="baseline"/>
      <w:lang w:val="ru-RU" w:eastAsia="zh-CN" w:bidi="ar-SA"/>
    </w:rPr>
  </w:style>
  <w:style w:type="paragraph" w:customStyle="1" w:styleId="1">
    <w:name w:val="Абзац списка1"/>
    <w:basedOn w:val="a"/>
    <w:rsid w:val="007116C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nhideWhenUsed/>
    <w:rsid w:val="00AA095B"/>
    <w:pPr>
      <w:suppressAutoHyphens/>
      <w:spacing w:after="0" w:line="240" w:lineRule="auto"/>
      <w:jc w:val="center"/>
    </w:pPr>
    <w:rPr>
      <w:rFonts w:ascii="Arial" w:eastAsia="Times New Roman" w:hAnsi="Arial" w:cs="Arial"/>
      <w:caps/>
      <w:sz w:val="12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AA095B"/>
    <w:rPr>
      <w:rFonts w:ascii="Arial" w:eastAsia="Times New Roman" w:hAnsi="Arial" w:cs="Arial"/>
      <w:caps/>
      <w:sz w:val="1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D7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7116C7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vanish w:val="0"/>
      <w:color w:val="0000FF"/>
      <w:spacing w:val="0"/>
      <w:w w:val="100"/>
      <w:kern w:val="0"/>
      <w:position w:val="0"/>
      <w:sz w:val="22"/>
      <w:szCs w:val="22"/>
      <w:u w:val="single"/>
      <w:shd w:val="clear" w:color="auto" w:fill="auto"/>
      <w:vertAlign w:val="baseline"/>
      <w:lang w:val="ru-RU" w:eastAsia="zh-CN" w:bidi="ar-SA"/>
    </w:rPr>
  </w:style>
  <w:style w:type="paragraph" w:customStyle="1" w:styleId="1">
    <w:name w:val="Абзац списка1"/>
    <w:basedOn w:val="a"/>
    <w:rsid w:val="007116C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nhideWhenUsed/>
    <w:rsid w:val="00AA095B"/>
    <w:pPr>
      <w:suppressAutoHyphens/>
      <w:spacing w:after="0" w:line="240" w:lineRule="auto"/>
      <w:jc w:val="center"/>
    </w:pPr>
    <w:rPr>
      <w:rFonts w:ascii="Arial" w:eastAsia="Times New Roman" w:hAnsi="Arial" w:cs="Arial"/>
      <w:caps/>
      <w:sz w:val="12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AA095B"/>
    <w:rPr>
      <w:rFonts w:ascii="Arial" w:eastAsia="Times New Roman" w:hAnsi="Arial" w:cs="Arial"/>
      <w:caps/>
      <w:sz w:val="1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Ангелина</cp:lastModifiedBy>
  <cp:revision>3</cp:revision>
  <cp:lastPrinted>2019-03-22T05:35:00Z</cp:lastPrinted>
  <dcterms:created xsi:type="dcterms:W3CDTF">2019-03-26T05:52:00Z</dcterms:created>
  <dcterms:modified xsi:type="dcterms:W3CDTF">2019-03-26T05:52:00Z</dcterms:modified>
</cp:coreProperties>
</file>